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51e5282dc0c431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SKSJ22</w:t>
            </w:r>
            <w:r>
              <w:rPr>
                <w:b/>
              </w:rPr>
              <w:br/>
            </w:r>
            <w:r>
              <w:rPr>
                <w:b/>
              </w:rPr>
              <w:t>Operate a radio or television studio</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0db3f8c49e41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using self-operated (self-op) studios and technical operative (tech-op) driven studios and being aware of their range of equipment and production techniques.</w:t>
      </w:r>
    </w:p>
    <w:p>
      <w:pPr/>
      <w:r>
        <w:rPr>
          <w:lang w:val="en-GB"/>
        </w:rPr>
        <w:t>It is not only about being able to use individual pieces of equipment but also being able to co-ordinate their use under pressure.It requires an understanding of the basic principles of studio operation and the ability to adapt to different configurations, formats and combinations of equipment.</w:t>
      </w:r>
    </w:p>
    <w:p>
      <w:pPr/>
      <w:r>
        <w:rPr>
          <w:lang w:val="en-GB"/>
        </w:rPr>
        <w:t>This Standard applies to all those who operate a studio in the radio and television industries.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differences between self-op and tech-op driven studios 2. the roles, responsibilities and hierarchy of studio production teams 3. the differences between studio operations for live or recorded radio or television programming 4. the different technical formats and technologies used to link studios 5. the basic principles of operating a mixing desk, its peripheral equipment, hardware and software 6. the range of potential remote sound sources 7. the characteristics and limitations of different playout systems and how to use them 8. the correct and safe use of headphones and talkback, microphone positions and line of sight 9. the layout, available equipment and technology, and configuration of any particular studio to be used 10. the importance of good studio discipline 11. the various stages of the radio and television broadcast process to identify at what point in the process a particular technical problem may have arisen 12. how to handle problems during live broadcasts without distracting the audience 13. who to contact for help with technical problems which are beyond your expertise 14. the relevant health and safety regulations and procedures applying to the use of all studio equipment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30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 Skills (formerly Creative Skillset)</w:t>
      </w:r>
      <w:r>
        <w:rPr>
          <w:lang w:val="en-GB"/>
        </w:rPr>
        <w:br/>
      </w:r>
    </w:p>
    <w:p>
      <w:pPr/>
      <w:r>
        <w:rPr>
          <w:lang w:val="en-GB"/>
          <w:b/>
        </w:rPr>
        <w:t>Original URN</w:t>
      </w:r>
    </w:p>
    <w:p>
      <w:pPr/>
      <w:r>
        <w:rPr>
          <w:lang w:val="en-GB"/>
        </w:rPr>
        <w:t>SKSJ22</w:t>
      </w:r>
      <w:r>
        <w:rPr>
          <w:lang w:val="en-GB"/>
        </w:rPr>
        <w:br/>
      </w:r>
    </w:p>
    <w:p>
      <w:pPr/>
      <w:r>
        <w:rPr>
          <w:lang w:val="en-GB"/>
          <w:b/>
        </w:rPr>
        <w:t>Relevant Occupations</w:t>
      </w:r>
    </w:p>
    <w:p>
      <w:pPr/>
      <w:r>
        <w:rPr>
          <w:lang w:val="en-GB"/>
        </w:rPr>
        <w:t>Media and Communication, Media Associate Professionals</w:t>
      </w:r>
      <w:r>
        <w:rPr>
          <w:lang w:val="en-GB"/>
        </w:rPr>
        <w:br/>
      </w:r>
    </w:p>
    <w:p>
      <w:pPr/>
      <w:r>
        <w:rPr>
          <w:lang w:val="en-GB"/>
          <w:b/>
        </w:rPr>
        <w:t>Suite</w:t>
      </w:r>
    </w:p>
    <w:p>
      <w:pPr/>
      <w:r>
        <w:rPr>
          <w:lang w:val="en-GB"/>
        </w:rPr>
        <w:t>Journalism</w:t>
      </w:r>
      <w:r>
        <w:rPr>
          <w:lang w:val="en-GB"/>
        </w:rPr>
        <w:br/>
      </w:r>
    </w:p>
    <w:p>
      <w:pPr/>
      <w:r>
        <w:rPr>
          <w:lang w:val="en-GB"/>
          <w:b/>
        </w:rPr>
        <w:t>Keywords</w:t>
      </w:r>
    </w:p>
    <w:p>
      <w:pPr/>
      <w:r>
        <w:rPr>
          <w:lang w:val="en-GB"/>
        </w:rPr>
        <w:t>radio, television, studio,  journalism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636d5222c14531" /><Relationship Type="http://schemas.openxmlformats.org/officeDocument/2006/relationships/numbering" Target="/word/numbering.xml" Id="Rbf8b35b3229d4d8b" /><Relationship Type="http://schemas.openxmlformats.org/officeDocument/2006/relationships/settings" Target="/word/settings.xml" Id="Rad6c11d7c7c845b6" /><Relationship Type="http://schemas.openxmlformats.org/officeDocument/2006/relationships/image" Target="/word/media/9bbf2b05-67df-4c84-8ba1-44406daeaf93.png" Id="Raa0db3f8c49e416e" /></Relationships>
</file>