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58c67fdd744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PROGEN10</w:t>
            </w:r>
            <w:r>
              <w:rPr>
                <w:b/>
              </w:rPr>
              <w:br/>
            </w:r>
            <w:r>
              <w:rPr>
                <w:b/>
              </w:rPr>
              <w:t>Prepare and operate equipment/machinery/tools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a65a568e914f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eac064a6804ca7" /><Relationship Type="http://schemas.openxmlformats.org/officeDocument/2006/relationships/numbering" Target="/word/numbering.xml" Id="R28e935ada633496e" /><Relationship Type="http://schemas.openxmlformats.org/officeDocument/2006/relationships/settings" Target="/word/settings.xml" Id="Rcf2f397e79ee4326" /><Relationship Type="http://schemas.openxmlformats.org/officeDocument/2006/relationships/image" Target="/word/media/5529e42b-4862-40af-9c4a-aa1d5245fcbe.png" Id="Rd1a65a568e914fcb" /></Relationships>
</file>