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5e2a6c3fb44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PROPAM510L</w:t>
            </w:r>
            <w:r>
              <w:rPr>
                <w:b/>
              </w:rPr>
              <w:br/>
            </w:r>
            <w:r>
              <w:rPr>
                <w:b/>
              </w:rPr>
              <w:t>Handle Objections and Close Sales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936d5d827241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38d1b41c7b4fd4" /><Relationship Type="http://schemas.openxmlformats.org/officeDocument/2006/relationships/numbering" Target="/word/numbering.xml" Id="R4747202ba60d4a14" /><Relationship Type="http://schemas.openxmlformats.org/officeDocument/2006/relationships/settings" Target="/word/settings.xml" Id="Rd279a5a127104fb2" /><Relationship Type="http://schemas.openxmlformats.org/officeDocument/2006/relationships/image" Target="/word/media/255ce0ef-26c5-46df-b5f9-c53744480744.png" Id="Rb6936d5d8272416a" /></Relationships>
</file>