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a16b966c564a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PROPAM521L</w:t>
            </w:r>
            <w:r>
              <w:rPr>
                <w:b/>
              </w:rPr>
              <w:br/>
            </w:r>
            <w:r>
              <w:rPr>
                <w:b/>
              </w:rPr>
              <w:t>Assess the environmental impact of your business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c650d07710d489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53c90eae9e48e1" /><Relationship Type="http://schemas.openxmlformats.org/officeDocument/2006/relationships/numbering" Target="/word/numbering.xml" Id="Rb71d3405ef7c4689" /><Relationship Type="http://schemas.openxmlformats.org/officeDocument/2006/relationships/settings" Target="/word/settings.xml" Id="R3209c14670d14277" /><Relationship Type="http://schemas.openxmlformats.org/officeDocument/2006/relationships/image" Target="/word/media/6684ff39-ae59-4377-94fd-71021539a5f4.png" Id="R5c650d07710d489b" /></Relationships>
</file>