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6ea3b20e347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PROPM10</w:t>
            </w:r>
            <w:r>
              <w:rPr>
                <w:b/>
              </w:rPr>
              <w:br/>
            </w:r>
            <w:r>
              <w:rPr>
                <w:b/>
              </w:rPr>
              <w:t>Moving or handling goods in logistics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e6fd2af0d34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ddbca93be2405c" /><Relationship Type="http://schemas.openxmlformats.org/officeDocument/2006/relationships/numbering" Target="/word/numbering.xml" Id="Rafc38d0230c141a1" /><Relationship Type="http://schemas.openxmlformats.org/officeDocument/2006/relationships/settings" Target="/word/settings.xml" Id="Rdaba0a6b7a0f48be" /><Relationship Type="http://schemas.openxmlformats.org/officeDocument/2006/relationships/image" Target="/word/media/3c812199-a4d3-40f8-b89b-894c6e50a64e.png" Id="Rfee6fd2af0d34125" /></Relationships>
</file>