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bc271c06a8498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IMPLM121L</w:t>
            </w:r>
            <w:r>
              <w:rPr>
                <w:b/>
              </w:rPr>
              <w:br/>
            </w:r>
            <w:r>
              <w:rPr>
                <w:b/>
              </w:rPr>
              <w:t>Report on operational activities in livestock markets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5eb6bb7514d46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bed1940f8684b4c" /><Relationship Type="http://schemas.openxmlformats.org/officeDocument/2006/relationships/numbering" Target="/word/numbering.xml" Id="R0ccefa2a8d5b4342" /><Relationship Type="http://schemas.openxmlformats.org/officeDocument/2006/relationships/settings" Target="/word/settings.xml" Id="R80eb0acaae7e4036" /><Relationship Type="http://schemas.openxmlformats.org/officeDocument/2006/relationships/image" Target="/word/media/6d84402f-d6ed-4c4d-ae58-9c1e4d9eaf83.png" Id="Ra5eb6bb7514d4639" /></Relationships>
</file>