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7d28eaf684c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IMPSO505L</w:t>
            </w:r>
            <w:r>
              <w:rPr>
                <w:b/>
              </w:rPr>
              <w:br/>
            </w:r>
            <w:r>
              <w:rPr>
                <w:b/>
              </w:rPr>
              <w:t>Prepare and clear areas for table/tray service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8a77e85f0c45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15a7117d684d5c" /><Relationship Type="http://schemas.openxmlformats.org/officeDocument/2006/relationships/numbering" Target="/word/numbering.xml" Id="R2d87c405f41f4549" /><Relationship Type="http://schemas.openxmlformats.org/officeDocument/2006/relationships/settings" Target="/word/settings.xml" Id="Rccc4e1b2cf9a46f4" /><Relationship Type="http://schemas.openxmlformats.org/officeDocument/2006/relationships/image" Target="/word/media/84d35cf2-175c-485c-bd5e-30107017e7a7.png" Id="Rba8a77e85f0c450f" /></Relationships>
</file>