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2d97ee2b3c4a5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SKAPW76 </w:t>
            </w:r>
            <w:r>
              <w:rPr>
                <w:b/>
              </w:rPr>
              <w:br/>
            </w:r>
            <w:r>
              <w:rPr>
                <w:b/>
              </w:rPr>
              <w:t xml:space="preserve">Manage staff in the playwork setting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f128ebc2654455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41c69f72de24de2" /><Relationship Type="http://schemas.openxmlformats.org/officeDocument/2006/relationships/numbering" Target="/word/numbering.xml" Id="R505f996f8e4145e3" /><Relationship Type="http://schemas.openxmlformats.org/officeDocument/2006/relationships/settings" Target="/word/settings.xml" Id="R58e2536404e34fd1" /><Relationship Type="http://schemas.openxmlformats.org/officeDocument/2006/relationships/image" Target="/word/media/0c703eb4-577b-4eaf-8b79-4fcee5c9dba8.png" Id="Rdf128ebc2654455c" /></Relationships>
</file>