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d0335c64f7495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PROMS14</w:t>
            </w:r>
            <w:r>
              <w:rPr>
                <w:b/>
              </w:rPr>
              <w:br/>
            </w:r>
            <w:r>
              <w:rPr>
                <w:b/>
              </w:rPr>
              <w:t>Establish mine ground control and support methods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f590f2c80644de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ea64316adb74455" /><Relationship Type="http://schemas.openxmlformats.org/officeDocument/2006/relationships/numbering" Target="/word/numbering.xml" Id="Re4070d22ff0546ae" /><Relationship Type="http://schemas.openxmlformats.org/officeDocument/2006/relationships/settings" Target="/word/settings.xml" Id="Rb7571eabb6184b56" /><Relationship Type="http://schemas.openxmlformats.org/officeDocument/2006/relationships/image" Target="/word/media/916395d2-56a6-492f-80ff-93e0bae9937e.png" Id="R0f590f2c80644de2" /></Relationships>
</file>