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ebece27b654f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PROMC13</w:t>
            </w:r>
            <w:r>
              <w:rPr>
                <w:b/>
              </w:rPr>
              <w:br/>
            </w:r>
            <w:r>
              <w:rPr>
                <w:b/>
              </w:rPr>
              <w:t>Smooth and fettle formed ceramic items mechanically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003d9549644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a3f928e17348d7" /><Relationship Type="http://schemas.openxmlformats.org/officeDocument/2006/relationships/numbering" Target="/word/numbering.xml" Id="Re91905c71a2643f5" /><Relationship Type="http://schemas.openxmlformats.org/officeDocument/2006/relationships/settings" Target="/word/settings.xml" Id="Reef1af0a5c28462f" /><Relationship Type="http://schemas.openxmlformats.org/officeDocument/2006/relationships/image" Target="/word/media/5405f351-a34a-4eca-9033-77b02b1962fc.png" Id="R1a003d9549644182" /></Relationships>
</file>