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2b4d9992741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IMPFS125SL</w:t>
            </w:r>
            <w:r>
              <w:rPr>
                <w:b/>
              </w:rPr>
              <w:br/>
            </w:r>
            <w:r>
              <w:rPr>
                <w:b/>
              </w:rPr>
              <w:t>Audit food safety management procedures in food and drink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0f20c8212d40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acd4a36b3544be" /><Relationship Type="http://schemas.openxmlformats.org/officeDocument/2006/relationships/numbering" Target="/word/numbering.xml" Id="Rdd411dd723f04ef5" /><Relationship Type="http://schemas.openxmlformats.org/officeDocument/2006/relationships/settings" Target="/word/settings.xml" Id="R07f446a549cd4b21" /><Relationship Type="http://schemas.openxmlformats.org/officeDocument/2006/relationships/image" Target="/word/media/c24e6bc0-0ece-42e4-a5f0-186787d9dc5e.png" Id="Ref0f20c8212d40e6" /></Relationships>
</file>