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577480099d483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SFJCJDE3</w:t>
            </w:r>
            <w:r>
              <w:rPr>
                <w:b/>
              </w:rPr>
              <w:br/>
            </w:r>
            <w:r>
              <w:rPr>
                <w:b/>
              </w:rPr>
              <w:t>Support vulnerable or intimidated witnesses during judicial and legal processes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5a297f27452495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a0cc9e12c274f62" /><Relationship Type="http://schemas.openxmlformats.org/officeDocument/2006/relationships/numbering" Target="/word/numbering.xml" Id="R0a627ae4ea9e4b52" /><Relationship Type="http://schemas.openxmlformats.org/officeDocument/2006/relationships/settings" Target="/word/settings.xml" Id="R86fe091c7a1d4940" /><Relationship Type="http://schemas.openxmlformats.org/officeDocument/2006/relationships/image" Target="/word/media/ec7c0766-998b-4f97-ba71-f409cb733cd4.png" Id="R35a297f27452495f" /></Relationships>
</file>