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f838c52a149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SFJJA401</w:t>
            </w:r>
            <w:r>
              <w:rPr>
                <w:b/>
              </w:rPr>
              <w:br/>
            </w:r>
            <w:r>
              <w:rPr>
                <w:b/>
              </w:rPr>
              <w:t>Plan traffic management for future known events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a9859bfb8b48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8843a0c7414908" /><Relationship Type="http://schemas.openxmlformats.org/officeDocument/2006/relationships/numbering" Target="/word/numbering.xml" Id="R0457a7ac4f1949df" /><Relationship Type="http://schemas.openxmlformats.org/officeDocument/2006/relationships/settings" Target="/word/settings.xml" Id="R8f8de2099c384b9e" /><Relationship Type="http://schemas.openxmlformats.org/officeDocument/2006/relationships/image" Target="/word/media/3b681994-cc1a-49a8-a813-ef4f06b9b043.png" Id="Rbda9859bfb8b4836" /></Relationships>
</file>