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908053883e40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SFHCS22</w:t>
            </w:r>
            <w:r>
              <w:rPr>
                <w:b/>
              </w:rPr>
              <w:br/>
            </w:r>
            <w:r>
              <w:rPr>
                <w:b/>
              </w:rPr>
              <w:t>Support children and young people to cope with changes that impact on their health and well-being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defe85ed9b04f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99598a715e94741" /><Relationship Type="http://schemas.openxmlformats.org/officeDocument/2006/relationships/numbering" Target="/word/numbering.xml" Id="Rfa35fda5faad4f48" /><Relationship Type="http://schemas.openxmlformats.org/officeDocument/2006/relationships/settings" Target="/word/settings.xml" Id="R23e1c911097446a9" /><Relationship Type="http://schemas.openxmlformats.org/officeDocument/2006/relationships/image" Target="/word/media/24d23b73-0ac3-420d-89dd-7d78275073f0.png" Id="R4defe85ed9b04f14" /></Relationships>
</file>