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e4be490c448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SFJHD102</w:t>
            </w:r>
            <w:r>
              <w:rPr>
                <w:b/>
              </w:rPr>
              <w:br/>
            </w:r>
            <w:r>
              <w:rPr>
                <w:b/>
              </w:rPr>
              <w:t>Provide specialist support to Protected Persons Practitioners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5e367ec01a4f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256c8dc40b4ce1" /><Relationship Type="http://schemas.openxmlformats.org/officeDocument/2006/relationships/numbering" Target="/word/numbering.xml" Id="R9bf2ecacade14c43" /><Relationship Type="http://schemas.openxmlformats.org/officeDocument/2006/relationships/settings" Target="/word/settings.xml" Id="Rfae3cb59474d4b35" /><Relationship Type="http://schemas.openxmlformats.org/officeDocument/2006/relationships/image" Target="/word/media/0f860566-6fa7-4a83-b84f-4f762f776b37.png" Id="R5e5e367ec01a4f2f" /></Relationships>
</file>