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09585d27144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IMIARBBP13L</w:t>
            </w:r>
            <w:r>
              <w:rPr>
                <w:b/>
              </w:rPr>
              <w:br/>
            </w:r>
            <w:r>
              <w:rPr>
                <w:b/>
              </w:rPr>
              <w:t>Remove and replace motor vehicle body panels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288a3299fc47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f63ded151e4d36" /><Relationship Type="http://schemas.openxmlformats.org/officeDocument/2006/relationships/numbering" Target="/word/numbering.xml" Id="R3bd162da469344f9" /><Relationship Type="http://schemas.openxmlformats.org/officeDocument/2006/relationships/settings" Target="/word/settings.xml" Id="Re6a93598ff624a4e" /><Relationship Type="http://schemas.openxmlformats.org/officeDocument/2006/relationships/image" Target="/word/media/5faf53ac-f624-4a79-ba77-814b8ef5025f.png" Id="R08288a3299fc47de" /></Relationships>
</file>