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a308fad9342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SFJPDPS2.7.4</w:t>
            </w:r>
            <w:r>
              <w:rPr>
                <w:b/>
              </w:rPr>
              <w:br/>
            </w:r>
            <w:r>
              <w:rPr>
                <w:b/>
              </w:rPr>
              <w:t>Draw conclusions and make recommendations from policy evaluation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ba0817dd4d4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46cf96747041a3" /><Relationship Type="http://schemas.openxmlformats.org/officeDocument/2006/relationships/numbering" Target="/word/numbering.xml" Id="R8751f69a85774ce2" /><Relationship Type="http://schemas.openxmlformats.org/officeDocument/2006/relationships/settings" Target="/word/settings.xml" Id="R5cd193795b764091" /><Relationship Type="http://schemas.openxmlformats.org/officeDocument/2006/relationships/image" Target="/word/media/44374ce2-a776-41d1-a3a7-7bfc143460ef.png" Id="Ra9ba0817dd4d4401" /></Relationships>
</file>