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fdd0b2432b4ff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SFJES13</w:t>
            </w:r>
            <w:r>
              <w:rPr>
                <w:b/>
              </w:rPr>
              <w:br/>
            </w:r>
            <w:r>
              <w:rPr>
                <w:b/>
              </w:rPr>
              <w:t>Manage polling day arrangements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933654112c941e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cde5e1f650442bd" /><Relationship Type="http://schemas.openxmlformats.org/officeDocument/2006/relationships/numbering" Target="/word/numbering.xml" Id="Rdb4fc0c9eed24c69" /><Relationship Type="http://schemas.openxmlformats.org/officeDocument/2006/relationships/settings" Target="/word/settings.xml" Id="Rede9a6bc8998492c" /><Relationship Type="http://schemas.openxmlformats.org/officeDocument/2006/relationships/image" Target="/word/media/4de4ba63-4389-4aaa-ba63-221aaadc45c4.png" Id="R8933654112c941ec" /></Relationships>
</file>