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feb6b4867e54a5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SFJPE5.2</w:t>
            </w:r>
            <w:r>
              <w:rPr>
                <w:b/>
              </w:rPr>
              <w:br/>
            </w:r>
            <w:r>
              <w:rPr>
                <w:b/>
              </w:rPr>
              <w:t>Allocate and monitor the progress of work within your area of responsibility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40f752ca9c52462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dee656c0dd44970" /><Relationship Type="http://schemas.openxmlformats.org/officeDocument/2006/relationships/numbering" Target="/word/numbering.xml" Id="R77b8b5689d3d435a" /><Relationship Type="http://schemas.openxmlformats.org/officeDocument/2006/relationships/settings" Target="/word/settings.xml" Id="Ra8bd2d507b5b4a52" /><Relationship Type="http://schemas.openxmlformats.org/officeDocument/2006/relationships/image" Target="/word/media/82f93366-f852-4e6b-9894-05108e356c43.png" Id="R40f752ca9c524626" /></Relationships>
</file>