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a2d3c4a33c49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SFHOPTR8</w:t>
            </w:r>
            <w:r>
              <w:rPr>
                <w:b/>
              </w:rPr>
              <w:br/>
            </w:r>
            <w:r>
              <w:rPr>
                <w:b/>
              </w:rPr>
              <w:t>Process optical prescriptions and order optical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c91b4f768646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bff4c056744a3e" /><Relationship Type="http://schemas.openxmlformats.org/officeDocument/2006/relationships/numbering" Target="/word/numbering.xml" Id="Rebf60589ea0e403c" /><Relationship Type="http://schemas.openxmlformats.org/officeDocument/2006/relationships/settings" Target="/word/settings.xml" Id="Rea73c0a6e8084e67" /><Relationship Type="http://schemas.openxmlformats.org/officeDocument/2006/relationships/image" Target="/word/media/7ffc3377-1790-4fdd-a9a0-4587af1f10d6.png" Id="R59c91b4f768646c1" /></Relationships>
</file>