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da9a003abd49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PROGLAZE22</w:t>
            </w:r>
            <w:r>
              <w:rPr>
                <w:b/>
              </w:rPr>
              <w:br/>
            </w:r>
            <w:r>
              <w:rPr>
                <w:b/>
              </w:rPr>
              <w:t>Glaze structural glass installations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020cbefd5649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d478fa1a124447" /><Relationship Type="http://schemas.openxmlformats.org/officeDocument/2006/relationships/numbering" Target="/word/numbering.xml" Id="R4cec9cecc0104c24" /><Relationship Type="http://schemas.openxmlformats.org/officeDocument/2006/relationships/settings" Target="/word/settings.xml" Id="Rcf1ef6e079ee4819" /><Relationship Type="http://schemas.openxmlformats.org/officeDocument/2006/relationships/image" Target="/word/media/2f43aeeb-1acd-4472-811c-b9fed530ebb3.png" Id="R6c020cbefd5649f3" /></Relationships>
</file>