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cce3619104e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LANFiM23</w:t>
            </w:r>
            <w:r>
              <w:rPr>
                <w:b/>
              </w:rPr>
              <w:br/>
            </w:r>
            <w:r>
              <w:rPr>
                <w:b/>
              </w:rPr>
              <w:t>Respond to a fish kill incident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e6a4a0eb594b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being able to respond to fish-kill incidents by removing and disposing of dead fish, taking action to reduce or remove the cause of the fish-kill and working to prevent further fish deaths. It includes the ability to work alongside other people.</w:t>
      </w:r>
    </w:p>
    <w:p>
      <w:pPr/>
      <w:r>
        <w:rPr>
          <w:lang w:val="en-GB"/>
        </w:rPr>
        <w:t>This standard requires that you carry out work safely, in line with relevant legal and health and safety requirements and that you work to maintain bio-security and minimise environmental disturbance at all times.</w:t>
      </w:r>
    </w:p>
    <w:p>
      <w:pPr/>
      <w:r>
        <w:rPr>
          <w:lang w:val="en-GB"/>
        </w:rPr>
        <w:t>The relevant legislation controlling the application of this standard will vary depending on the location in England, Wales, Northern Ireland or Scotland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all activities required to safely respond to a fish-kill incident, in line with the relevant health and safety requirements</w:t>
      </w:r>
    </w:p>
    <w:p>
      <w:pPr>
        <w:numPr>
          <w:ilvl w:val="0"/>
          <w:numId w:val="1"/>
        </w:numPr>
      </w:pPr>
      <w:r>
        <w:t>monitor a fish-kill incident to determine the nature and likely cause of fish stress or death and report to the appropriate authority</w:t>
      </w:r>
    </w:p>
    <w:p>
      <w:pPr>
        <w:numPr>
          <w:ilvl w:val="0"/>
          <w:numId w:val="1"/>
        </w:numPr>
      </w:pPr>
      <w:r>
        <w:t>select and use appropriate personal protective equipment (PPE) for the work required</w:t>
      </w:r>
    </w:p>
    <w:p>
      <w:pPr>
        <w:numPr>
          <w:ilvl w:val="0"/>
          <w:numId w:val="1"/>
        </w:numPr>
      </w:pPr>
      <w:r>
        <w:t>prepare and maintain equipment to the required standard for responding to fish-kill incidents</w:t>
      </w:r>
    </w:p>
    <w:p>
      <w:pPr>
        <w:numPr>
          <w:ilvl w:val="0"/>
          <w:numId w:val="1"/>
        </w:numPr>
      </w:pPr>
      <w:r>
        <w:t>deploy equipment to control and minimise the impact of the fish kill incident</w:t>
      </w:r>
    </w:p>
    <w:p>
      <w:pPr>
        <w:numPr>
          <w:ilvl w:val="0"/>
          <w:numId w:val="1"/>
        </w:numPr>
      </w:pPr>
      <w:r>
        <w:t>prepare holding units to receive and maintain the condition of live fish captured from the fish-kill incident</w:t>
      </w:r>
    </w:p>
    <w:p>
      <w:pPr>
        <w:numPr>
          <w:ilvl w:val="0"/>
          <w:numId w:val="1"/>
        </w:numPr>
      </w:pPr>
      <w:r>
        <w:t>use catching methods to effectively catch and remove live fish, as appropriate</w:t>
      </w:r>
    </w:p>
    <w:p>
      <w:pPr>
        <w:numPr>
          <w:ilvl w:val="0"/>
          <w:numId w:val="1"/>
        </w:numPr>
      </w:pPr>
      <w:r>
        <w:t>obtain and accurately label samples from the fish-kill incident in order to support investigations</w:t>
      </w:r>
    </w:p>
    <w:p>
      <w:pPr>
        <w:numPr>
          <w:ilvl w:val="0"/>
          <w:numId w:val="1"/>
        </w:numPr>
      </w:pPr>
      <w:r>
        <w:t>monitor and observe the impact of interventions to prevent further fish-kill incidents</w:t>
      </w:r>
    </w:p>
    <w:p>
      <w:pPr>
        <w:numPr>
          <w:ilvl w:val="0"/>
          <w:numId w:val="1"/>
        </w:numPr>
      </w:pPr>
      <w:r>
        <w:t>dispose of dead fish and waste according to legal, environmental and organisational requirements</w:t>
      </w:r>
    </w:p>
    <w:p>
      <w:pPr>
        <w:numPr>
          <w:ilvl w:val="0"/>
          <w:numId w:val="1"/>
        </w:numPr>
      </w:pPr>
      <w:r>
        <w:t>maintain levels of hygiene and bio-security when responding to fish-kills incidents</w:t>
      </w:r>
    </w:p>
    <w:p>
      <w:pPr>
        <w:numPr>
          <w:ilvl w:val="0"/>
          <w:numId w:val="1"/>
        </w:numPr>
      </w:pPr>
      <w:r>
        <w:t>clean and store fish-catching equipment after use</w:t>
      </w:r>
    </w:p>
    <w:p>
      <w:pPr>
        <w:numPr>
          <w:ilvl w:val="0"/>
          <w:numId w:val="1"/>
        </w:numPr>
      </w:pPr>
      <w:r>
        <w:t>maintain accurate information to keep up-to-date records on fish kill incidents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health and safety requirements associated with responding to fish-kill incidents</w:t>
      </w:r>
    </w:p>
    <w:p>
      <w:pPr>
        <w:numPr>
          <w:ilvl w:val="0"/>
          <w:numId w:val="2"/>
        </w:numPr>
      </w:pPr>
      <w:r>
        <w:t>the equipment required to respond to fish-kill incidents</w:t>
      </w:r>
    </w:p>
    <w:p>
      <w:pPr>
        <w:numPr>
          <w:ilvl w:val="0"/>
          <w:numId w:val="2"/>
        </w:numPr>
      </w:pPr>
      <w:r>
        <w:t>the importance of using the correct personal protective equipment (PPE)</w:t>
      </w:r>
    </w:p>
    <w:p>
      <w:pPr>
        <w:numPr>
          <w:ilvl w:val="0"/>
          <w:numId w:val="2"/>
        </w:numPr>
      </w:pPr>
      <w:r>
        <w:t>the causes of fish stress or death and why it is important to report to the appropriate authority</w:t>
      </w:r>
    </w:p>
    <w:p>
      <w:pPr>
        <w:numPr>
          <w:ilvl w:val="0"/>
          <w:numId w:val="2"/>
        </w:numPr>
      </w:pPr>
      <w:r>
        <w:t>how algal blooms can cause stress in fish</w:t>
      </w:r>
    </w:p>
    <w:p>
      <w:pPr>
        <w:numPr>
          <w:ilvl w:val="0"/>
          <w:numId w:val="2"/>
        </w:numPr>
      </w:pPr>
      <w:r>
        <w:t>how to recognise stress in fish</w:t>
      </w:r>
    </w:p>
    <w:p>
      <w:pPr>
        <w:numPr>
          <w:ilvl w:val="0"/>
          <w:numId w:val="2"/>
        </w:numPr>
      </w:pPr>
      <w:r>
        <w:t>how to recognise common fish diseases</w:t>
      </w:r>
    </w:p>
    <w:p>
      <w:pPr>
        <w:numPr>
          <w:ilvl w:val="0"/>
          <w:numId w:val="2"/>
        </w:numPr>
      </w:pPr>
      <w:r>
        <w:t>what is classified as a fish-kill incident</w:t>
      </w:r>
    </w:p>
    <w:p>
      <w:pPr>
        <w:numPr>
          <w:ilvl w:val="0"/>
          <w:numId w:val="2"/>
        </w:numPr>
      </w:pPr>
      <w:r>
        <w:t>the roles and responsibilities of the agencies responsible for dealing with fish-kill incidents</w:t>
      </w:r>
    </w:p>
    <w:p>
      <w:pPr>
        <w:numPr>
          <w:ilvl w:val="0"/>
          <w:numId w:val="2"/>
        </w:numPr>
      </w:pPr>
      <w:r>
        <w:t>the importance of maintaining hygiene and bio-security during fish-kill incidents</w:t>
      </w:r>
    </w:p>
    <w:p>
      <w:pPr>
        <w:numPr>
          <w:ilvl w:val="0"/>
          <w:numId w:val="2"/>
        </w:numPr>
      </w:pPr>
      <w:r>
        <w:t>how to respond to a fish-kill incident</w:t>
      </w:r>
    </w:p>
    <w:p>
      <w:pPr>
        <w:numPr>
          <w:ilvl w:val="0"/>
          <w:numId w:val="2"/>
        </w:numPr>
      </w:pPr>
      <w:r>
        <w:t>how to report fish-kills following the procedures and requirements of your organisation</w:t>
      </w:r>
    </w:p>
    <w:p>
      <w:pPr>
        <w:numPr>
          <w:ilvl w:val="0"/>
          <w:numId w:val="2"/>
        </w:numPr>
      </w:pPr>
      <w:r>
        <w:t>common causes of pollution and the methods used to reduce its impact on live fish and the environment</w:t>
      </w:r>
    </w:p>
    <w:p>
      <w:pPr>
        <w:numPr>
          <w:ilvl w:val="0"/>
          <w:numId w:val="2"/>
        </w:numPr>
      </w:pPr>
      <w:r>
        <w:t>aeration and its use in responses to fish-kills</w:t>
      </w:r>
    </w:p>
    <w:p>
      <w:pPr>
        <w:numPr>
          <w:ilvl w:val="0"/>
          <w:numId w:val="2"/>
        </w:numPr>
      </w:pPr>
      <w:r>
        <w:t>how to collect, store and dispatch water samples as well as samples of live and dead fish</w:t>
      </w:r>
    </w:p>
    <w:p>
      <w:pPr>
        <w:numPr>
          <w:ilvl w:val="0"/>
          <w:numId w:val="2"/>
        </w:numPr>
      </w:pPr>
      <w:r>
        <w:t>the relevant legal, environmental and organisational requirements that control the disposal of waste from fish-kill incidents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Possible causes of the fish-kill incident including:</w:t>
      </w:r>
    </w:p>
    <w:p>
      <w:pPr>
        <w:numPr>
          <w:ilvl w:val="0"/>
          <w:numId w:val="3"/>
        </w:numPr>
      </w:pPr>
      <w:r>
        <w:t>low oxygen levels</w:t>
      </w:r>
    </w:p>
    <w:p>
      <w:pPr>
        <w:numPr>
          <w:ilvl w:val="0"/>
          <w:numId w:val="3"/>
        </w:numPr>
      </w:pPr>
      <w:r>
        <w:t>pollution incidents</w:t>
      </w:r>
    </w:p>
    <w:p>
      <w:pPr>
        <w:numPr>
          <w:ilvl w:val="0"/>
          <w:numId w:val="3"/>
        </w:numPr>
      </w:pPr>
      <w:r>
        <w:t>poor environmental management</w:t>
      </w:r>
    </w:p>
    <w:p>
      <w:pPr>
        <w:numPr>
          <w:ilvl w:val="0"/>
          <w:numId w:val="3"/>
        </w:numPr>
      </w:pPr>
      <w:r>
        <w:t>water shortages</w:t>
      </w:r>
    </w:p>
    <w:p>
      <w:pPr>
        <w:numPr>
          <w:ilvl w:val="0"/>
          <w:numId w:val="3"/>
        </w:numPr>
      </w:pPr>
      <w:r>
        <w:t>biological agents</w:t>
      </w:r>
    </w:p>
    <w:p>
      <w:pPr>
        <w:numPr>
          <w:ilvl w:val="0"/>
          <w:numId w:val="3"/>
        </w:numPr>
      </w:pPr>
      <w:r>
        <w:t>disease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Equipment:</w:t>
      </w:r>
    </w:p>
    <w:p>
      <w:pPr>
        <w:numPr>
          <w:ilvl w:val="0"/>
          <w:numId w:val="4"/>
        </w:numPr>
      </w:pPr>
      <w:r>
        <w:t>splashing aeration</w:t>
      </w:r>
    </w:p>
    <w:p>
      <w:pPr>
        <w:numPr>
          <w:ilvl w:val="0"/>
          <w:numId w:val="4"/>
        </w:numPr>
      </w:pPr>
      <w:r>
        <w:t>air-injection aeration</w:t>
      </w:r>
    </w:p>
    <w:p>
      <w:pPr>
        <w:numPr>
          <w:ilvl w:val="0"/>
          <w:numId w:val="4"/>
        </w:numPr>
      </w:pPr>
      <w:r>
        <w:t>hydrogen peroxide aeration</w:t>
      </w:r>
    </w:p>
    <w:p>
      <w:pPr>
        <w:numPr>
          <w:ilvl w:val="0"/>
          <w:numId w:val="4"/>
        </w:numPr>
      </w:pPr>
      <w:r>
        <w:t>booms</w:t>
      </w:r>
    </w:p>
    <w:p>
      <w:pPr>
        <w:numPr>
          <w:ilvl w:val="0"/>
          <w:numId w:val="4"/>
        </w:numPr>
      </w:pPr>
      <w:r>
        <w:t>spill kits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Interventions</w:t>
      </w:r>
    </w:p>
    <w:p>
      <w:pPr/>
      <w:r>
        <w:rPr>
          <w:lang w:val="en-GB"/>
        </w:rPr>
        <w:t>The actions taken to lessen the impact of the incident e.g. the removal of live fish, the deployment of aeration, the deployment of booms.</w:t>
      </w:r>
    </w:p>
    <w:p>
      <w:pPr/>
      <w:r>
        <w:rPr>
          <w:lang w:val="en-GB"/>
        </w:rPr>
        <w:t>Holding units</w:t>
      </w:r>
    </w:p>
    <w:p>
      <w:pPr/>
      <w:r>
        <w:rPr>
          <w:lang w:val="en-GB"/>
        </w:rPr>
        <w:t>Equipment used to hold live fish e.g. buckets, dustbins, tanks, etc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LANFiM31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Owner/Manager, Ghillie, Bailiff/Warden, Head Bailiff, Superintendent, Fishery Manager, Senior Fishery Manager, Fisheries Biologist, Field Assistant, Fisheries Development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Environmental Conservation, Fisheries Management, Incident Management in the Land-based Sector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fish; kill; incidents; dispose; remove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F70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A23AC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06EBA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3D615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1c1a0d86b54066" /><Relationship Type="http://schemas.openxmlformats.org/officeDocument/2006/relationships/numbering" Target="/word/numbering.xml" Id="R8a1af47c89c1489f" /><Relationship Type="http://schemas.openxmlformats.org/officeDocument/2006/relationships/settings" Target="/word/settings.xml" Id="Ra5673f6dbedc4727" /><Relationship Type="http://schemas.openxmlformats.org/officeDocument/2006/relationships/image" Target="/word/media/1be57292-f315-4b78-b13b-1dcbbf45076e.png" Id="R3de6a4a0eb594b83" /></Relationships>
</file>