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508eea379844d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SSR.B101</w:t>
            </w:r>
            <w:r>
              <w:rPr>
                <w:b/>
              </w:rPr>
              <w:br/>
            </w:r>
            <w:r>
              <w:rPr>
                <w:b/>
              </w:rPr>
              <w:t>Move goods and materials manually in a retail environment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1010f30603b43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463691b27004851" /><Relationship Type="http://schemas.openxmlformats.org/officeDocument/2006/relationships/numbering" Target="/word/numbering.xml" Id="Rf300ac21c9674eb2" /><Relationship Type="http://schemas.openxmlformats.org/officeDocument/2006/relationships/settings" Target="/word/settings.xml" Id="Rb9d7893fe8b04f39" /><Relationship Type="http://schemas.openxmlformats.org/officeDocument/2006/relationships/image" Target="/word/media/6a0251bc-f202-4287-bcef-96d921fee6f0.png" Id="R61010f30603b4373" /></Relationships>
</file>