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00835196b4d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SSR.MCR12</w:t>
            </w:r>
            <w:r>
              <w:rPr>
                <w:b/>
              </w:rPr>
              <w:br/>
            </w:r>
            <w:r>
              <w:rPr>
                <w:b/>
              </w:rPr>
              <w:t>Organise the production of photographs or videos for use on a trading website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ad47d56a2f4b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40b22a840341f6" /><Relationship Type="http://schemas.openxmlformats.org/officeDocument/2006/relationships/numbering" Target="/word/numbering.xml" Id="R98b13d10950a4a2c" /><Relationship Type="http://schemas.openxmlformats.org/officeDocument/2006/relationships/settings" Target="/word/settings.xml" Id="R7093f120e4a743d7" /><Relationship Type="http://schemas.openxmlformats.org/officeDocument/2006/relationships/image" Target="/word/media/c1025fd4-3c30-458a-87ba-5445ab125fad.png" Id="Ra9ad47d56a2f4b40" /></Relationships>
</file>