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39b3702ec14dd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SSR.C233</w:t>
            </w:r>
            <w:r>
              <w:rPr>
                <w:b/>
              </w:rPr>
              <w:br/>
            </w:r>
            <w:r>
              <w:rPr>
                <w:b/>
              </w:rPr>
              <w:t>Dress window displays to guidelines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a2f0624fd1542c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9ad356ad6a04452" /><Relationship Type="http://schemas.openxmlformats.org/officeDocument/2006/relationships/numbering" Target="/word/numbering.xml" Id="R8a242c1d03c74049" /><Relationship Type="http://schemas.openxmlformats.org/officeDocument/2006/relationships/settings" Target="/word/settings.xml" Id="R85b44d6a7bf44978" /><Relationship Type="http://schemas.openxmlformats.org/officeDocument/2006/relationships/image" Target="/word/media/9a1b3a97-458a-4a8d-817f-f88efeec8705.png" Id="Rfa2f0624fd1542cb" /></Relationships>
</file>