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907e96edb49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SKAB116</w:t>
            </w:r>
            <w:r>
              <w:rPr>
                <w:b/>
              </w:rPr>
              <w:br/>
            </w:r>
            <w:r>
              <w:rPr>
                <w:b/>
              </w:rPr>
              <w:t>Deliver services to help people achieve and maintain a healthy weight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e8009246b349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2a29700eab47bb" /><Relationship Type="http://schemas.openxmlformats.org/officeDocument/2006/relationships/numbering" Target="/word/numbering.xml" Id="Rf989deaf7e73480c" /><Relationship Type="http://schemas.openxmlformats.org/officeDocument/2006/relationships/settings" Target="/word/settings.xml" Id="R10d93cd6d58948fb" /><Relationship Type="http://schemas.openxmlformats.org/officeDocument/2006/relationships/image" Target="/word/media/360de5e6-4ba4-4634-a60c-26a15630201c.png" Id="R77e8009246b34996" /></Relationships>
</file>