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2e044ce1614a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SFTC11</w:t>
            </w:r>
            <w:r>
              <w:rPr>
                <w:b/>
              </w:rPr>
              <w:br/>
            </w:r>
            <w:r>
              <w:rPr>
                <w:b/>
              </w:rPr>
              <w:t>Mobilise the campaign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3eb1a0258c4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c2fe2fd2d14f9b" /><Relationship Type="http://schemas.openxmlformats.org/officeDocument/2006/relationships/numbering" Target="/word/numbering.xml" Id="Rdfe605dd374e4dd0" /><Relationship Type="http://schemas.openxmlformats.org/officeDocument/2006/relationships/settings" Target="/word/settings.xml" Id="R51bbed9bbaf340a5" /><Relationship Type="http://schemas.openxmlformats.org/officeDocument/2006/relationships/image" Target="/word/media/fe35aa0a-bf04-4b4f-958c-bd82a938a0cf.png" Id="Rbb3eb1a0258c4630" /></Relationships>
</file>