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a11236463d4f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SFSREM9</w:t>
            </w:r>
            <w:r>
              <w:rPr>
                <w:b/>
              </w:rPr>
              <w:br/>
            </w:r>
            <w:r>
              <w:rPr>
                <w:b/>
              </w:rPr>
              <w:t>Oversee incidents identified during remote monitoring activity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86a8f5a5104c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92267fab3148f7" /><Relationship Type="http://schemas.openxmlformats.org/officeDocument/2006/relationships/numbering" Target="/word/numbering.xml" Id="R7db278603e024cf2" /><Relationship Type="http://schemas.openxmlformats.org/officeDocument/2006/relationships/settings" Target="/word/settings.xml" Id="R89f0849d5c8e4010" /><Relationship Type="http://schemas.openxmlformats.org/officeDocument/2006/relationships/image" Target="/word/media/e6057bf9-ca8a-4e04-bdcd-b1ebbfced933.png" Id="R2e86a8f5a5104cf4" /></Relationships>
</file>