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a17c4442146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SFS15</w:t>
            </w:r>
            <w:r>
              <w:rPr>
                <w:b/>
              </w:rPr>
              <w:br/>
            </w:r>
            <w:r>
              <w:rPr>
                <w:b/>
              </w:rPr>
              <w:t>Develop a culture and systems that promote equality and value diversity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4710e18b9c34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5c9c20193f44d91" /><Relationship Type="http://schemas.openxmlformats.org/officeDocument/2006/relationships/numbering" Target="/word/numbering.xml" Id="R825445e61c0e401f" /><Relationship Type="http://schemas.openxmlformats.org/officeDocument/2006/relationships/settings" Target="/word/settings.xml" Id="Ree4070a8aa1b40ac" /><Relationship Type="http://schemas.openxmlformats.org/officeDocument/2006/relationships/image" Target="/word/media/ac552549-1be3-4f2f-953c-c3684b298719.png" Id="R94710e18b9c34189" /></Relationships>
</file>