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2ffb5ea888442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 CVT 4</w:t>
            </w:r>
            <w:r>
              <w:rPr>
                <w:b/>
              </w:rPr>
              <w:br/>
            </w:r>
            <w:r>
              <w:rPr>
                <w:b/>
              </w:rPr>
              <w:t>Transfer cash and valuables in transit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13c12b6d2b47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5da3d973f948d0" /><Relationship Type="http://schemas.openxmlformats.org/officeDocument/2006/relationships/numbering" Target="/word/numbering.xml" Id="R173bee87bb004c71" /><Relationship Type="http://schemas.openxmlformats.org/officeDocument/2006/relationships/settings" Target="/word/settings.xml" Id="Reea0032e26d348e9" /><Relationship Type="http://schemas.openxmlformats.org/officeDocument/2006/relationships/image" Target="/word/media/05507079-7647-40ac-85ac-cb4bd2492826.png" Id="R9a13c12b6d2b47d4" /></Relationships>
</file>