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b37660a2a46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SFLFSLE155</w:t>
            </w:r>
            <w:r>
              <w:rPr>
                <w:b/>
              </w:rPr>
              <w:br/>
            </w:r>
            <w:r>
              <w:rPr>
                <w:b/>
              </w:rPr>
              <w:t>Apply and Monitor Food Safety Management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647a1cc2144da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3a43bdc51884ac8" /><Relationship Type="http://schemas.openxmlformats.org/officeDocument/2006/relationships/numbering" Target="/word/numbering.xml" Id="R6900cc3da9c94b0c" /><Relationship Type="http://schemas.openxmlformats.org/officeDocument/2006/relationships/settings" Target="/word/settings.xml" Id="R11002b280303451a" /><Relationship Type="http://schemas.openxmlformats.org/officeDocument/2006/relationships/image" Target="/word/media/28af5db9-a1fa-46f6-959a-02d0a426fed4.png" Id="Re6647a1cc2144dad" /></Relationships>
</file>