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57e90fd27648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SFLOLC7L</w:t>
            </w:r>
            <w:r>
              <w:rPr>
                <w:b/>
              </w:rPr>
              <w:br/>
            </w:r>
            <w:r>
              <w:rPr>
                <w:b/>
              </w:rPr>
              <w:t>Undertake internal audits and produce reports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0f81038ce24f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049afea09a4643" /><Relationship Type="http://schemas.openxmlformats.org/officeDocument/2006/relationships/numbering" Target="/word/numbering.xml" Id="R6a3a582ff62c4253" /><Relationship Type="http://schemas.openxmlformats.org/officeDocument/2006/relationships/settings" Target="/word/settings.xml" Id="R77d9c2f19533459c" /><Relationship Type="http://schemas.openxmlformats.org/officeDocument/2006/relationships/image" Target="/word/media/9ff9cc06-3f9b-4636-b591-c32935867bac.png" Id="R570f81038ce24fbc" /></Relationships>
</file>