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cd927c52ac642c8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SFJCCAI1.1</w:t>
            </w:r>
            <w:r>
              <w:rPr>
                <w:b/>
              </w:rPr>
              <w:br/>
            </w:r>
            <w:r>
              <w:rPr>
                <w:b/>
              </w:rPr>
              <w:t>Develop, maintain and evaluate business continuity plans and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f8d6b13594254da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495f10d47d29459b" /><Relationship Type="http://schemas.openxmlformats.org/officeDocument/2006/relationships/numbering" Target="/word/numbering.xml" Id="Re288ceb2f76a4b2e" /><Relationship Type="http://schemas.openxmlformats.org/officeDocument/2006/relationships/settings" Target="/word/settings.xml" Id="Ra104277709384489" /><Relationship Type="http://schemas.openxmlformats.org/officeDocument/2006/relationships/image" Target="/word/media/91b9c1df-baf8-47b2-b71a-7dedd5c9d8d8.png" Id="Rf8d6b13594254da7" /></Relationships>
</file>