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ff59c913be40b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FSPSFR03</w:t>
            </w:r>
            <w:r>
              <w:rPr>
                <w:b/>
              </w:rPr>
              <w:br/>
            </w:r>
            <w:r>
              <w:rPr>
                <w:b/>
              </w:rPr>
              <w:t>Identify ways of meeting savings for retirement needs for the customer to consider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64d0b86df3c41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6eb10d0c31142d7" /><Relationship Type="http://schemas.openxmlformats.org/officeDocument/2006/relationships/numbering" Target="/word/numbering.xml" Id="Rdc7fa7fa7af24cbd" /><Relationship Type="http://schemas.openxmlformats.org/officeDocument/2006/relationships/settings" Target="/word/settings.xml" Id="Rcf6ec213a8114b9f" /><Relationship Type="http://schemas.openxmlformats.org/officeDocument/2006/relationships/image" Target="/word/media/1d245a08-10dd-42c3-9048-a7e242fa7e08.png" Id="R864d0b86df3c417b" /></Relationships>
</file>