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3fcd1ab1ad46d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SFJFS8</w:t>
            </w:r>
            <w:r>
              <w:rPr>
                <w:b/>
              </w:rPr>
              <w:br/>
            </w:r>
            <w:r>
              <w:rPr>
                <w:b/>
              </w:rPr>
              <w:t>Review fire safety matters relating to premises under construction, demolition and alteration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7f5673151904fe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a3c22d0b269415e" /><Relationship Type="http://schemas.openxmlformats.org/officeDocument/2006/relationships/numbering" Target="/word/numbering.xml" Id="Reaa07f4699ab460e" /><Relationship Type="http://schemas.openxmlformats.org/officeDocument/2006/relationships/settings" Target="/word/settings.xml" Id="R57a8ac463f164441" /><Relationship Type="http://schemas.openxmlformats.org/officeDocument/2006/relationships/image" Target="/word/media/e20ec466-39a7-4a45-b497-9e4af7747b34.png" Id="R37f5673151904fec" /></Relationships>
</file>