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afe46697442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SFJEA3</w:t>
            </w:r>
            <w:r>
              <w:rPr>
                <w:b/>
              </w:rPr>
              <w:br/>
            </w:r>
            <w:r>
              <w:rPr>
                <w:b/>
              </w:rPr>
              <w:t>Develop proposals and prepare reports to inform sentencing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95202fcb624a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2aa1805d674813" /><Relationship Type="http://schemas.openxmlformats.org/officeDocument/2006/relationships/numbering" Target="/word/numbering.xml" Id="Rc3be58d9952347c7" /><Relationship Type="http://schemas.openxmlformats.org/officeDocument/2006/relationships/settings" Target="/word/settings.xml" Id="R5c32f129d8c249ab" /><Relationship Type="http://schemas.openxmlformats.org/officeDocument/2006/relationships/image" Target="/word/media/01977597-8f58-49c8-bc5e-ab94e848d14a.png" Id="Re195202fcb624ab2" /></Relationships>
</file>