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cc415f5bfc471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COGTO5</w:t>
            </w:r>
            <w:r>
              <w:rPr>
                <w:b/>
              </w:rPr>
              <w:br/>
            </w:r>
            <w:r>
              <w:rPr>
                <w:b/>
              </w:rPr>
              <w:t>Establish and maintain effective working relationships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18e681ebbc341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cf18e6087684698" /><Relationship Type="http://schemas.openxmlformats.org/officeDocument/2006/relationships/numbering" Target="/word/numbering.xml" Id="R11704fcccdee477c" /><Relationship Type="http://schemas.openxmlformats.org/officeDocument/2006/relationships/settings" Target="/word/settings.xml" Id="R21c0f9a989d44085" /><Relationship Type="http://schemas.openxmlformats.org/officeDocument/2006/relationships/image" Target="/word/media/416cade2-7169-4d64-957d-02fb6effd955.png" Id="Rf18e681ebbc34167" /></Relationships>
</file>