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1f684508f47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SFHPSL9</w:t>
            </w:r>
            <w:r>
              <w:rPr>
                <w:b/>
              </w:rPr>
              <w:br/>
            </w:r>
            <w:r>
              <w:rPr>
                <w:b/>
              </w:rPr>
              <w:t>Implement and evaluate joint operational policies and care pathways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94b734a0054d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559b5674ca4b90" /><Relationship Type="http://schemas.openxmlformats.org/officeDocument/2006/relationships/numbering" Target="/word/numbering.xml" Id="R7c2c9906cfd84317" /><Relationship Type="http://schemas.openxmlformats.org/officeDocument/2006/relationships/settings" Target="/word/settings.xml" Id="Rb7552a6136ea4377" /><Relationship Type="http://schemas.openxmlformats.org/officeDocument/2006/relationships/image" Target="/word/media/53fb48ed-10f5-46c5-8ef2-21acab0d322e.png" Id="R2194b734a0054d6c" /></Relationships>
</file>