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4ba5b7ffa940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SFHAJ1</w:t>
            </w:r>
            <w:r>
              <w:rPr>
                <w:b/>
              </w:rPr>
              <w:br/>
            </w:r>
            <w:r>
              <w:rPr>
                <w:b/>
              </w:rPr>
              <w:t>Help individuals address their offending behaviour -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e57f5eed9e4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778299e2ae45a0" /><Relationship Type="http://schemas.openxmlformats.org/officeDocument/2006/relationships/numbering" Target="/word/numbering.xml" Id="R16646a22bdaf47b5" /><Relationship Type="http://schemas.openxmlformats.org/officeDocument/2006/relationships/settings" Target="/word/settings.xml" Id="R7c73731dfacb4362" /><Relationship Type="http://schemas.openxmlformats.org/officeDocument/2006/relationships/image" Target="/word/media/d198d351-12ea-4c9f-8dc9-3f27dbcb2381.png" Id="R67e57f5eed9e4125" /></Relationships>
</file>