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936fe2635694083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SFHDiabCYP13</w:t>
            </w:r>
            <w:r>
              <w:rPr>
                <w:b/>
              </w:rPr>
              <w:br/>
            </w:r>
            <w:r>
              <w:rPr>
                <w:b/>
              </w:rPr>
              <w:t>Ensure the safety of a child/young person with diabetes in school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5d697b168b34cb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e195973790ec4992" /><Relationship Type="http://schemas.openxmlformats.org/officeDocument/2006/relationships/numbering" Target="/word/numbering.xml" Id="Rdbd0a820f0aa4df7" /><Relationship Type="http://schemas.openxmlformats.org/officeDocument/2006/relationships/settings" Target="/word/settings.xml" Id="R7a30865fbb124ee5" /><Relationship Type="http://schemas.openxmlformats.org/officeDocument/2006/relationships/image" Target="/word/media/b0658f3e-7119-41c3-95db-b2117230536b.png" Id="R55d697b168b34cb7" /></Relationships>
</file>