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506f9701f447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SFHDiabHA8</w:t>
            </w:r>
            <w:r>
              <w:rPr>
                <w:b/>
              </w:rPr>
              <w:br/>
            </w:r>
            <w:r>
              <w:rPr>
                <w:b/>
              </w:rPr>
              <w:t>Enable individuals with diabetes to monitor their blood glucose levels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accdc7e2da4f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8f09edff054e26" /><Relationship Type="http://schemas.openxmlformats.org/officeDocument/2006/relationships/numbering" Target="/word/numbering.xml" Id="R8965bf17b9344d3a" /><Relationship Type="http://schemas.openxmlformats.org/officeDocument/2006/relationships/settings" Target="/word/settings.xml" Id="Rde4f3b0754d14dc6" /><Relationship Type="http://schemas.openxmlformats.org/officeDocument/2006/relationships/image" Target="/word/media/47745b57-b530-4a85-bbe9-196b0c881c0e.png" Id="R4baccdc7e2da4ff2" /></Relationships>
</file>