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678572399847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SFHS4</w:t>
            </w:r>
            <w:r>
              <w:rPr>
                <w:b/>
              </w:rPr>
              <w:br/>
            </w:r>
            <w:r>
              <w:rPr>
                <w:b/>
              </w:rPr>
              <w:t>Develop management plans for individuals with stroke or Transient Ischaemic Attack (TIA)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9cd38b03a747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b8062fd9ba4b46" /><Relationship Type="http://schemas.openxmlformats.org/officeDocument/2006/relationships/numbering" Target="/word/numbering.xml" Id="R763b6a6173b5446a" /><Relationship Type="http://schemas.openxmlformats.org/officeDocument/2006/relationships/settings" Target="/word/settings.xml" Id="R814df9db592346af" /><Relationship Type="http://schemas.openxmlformats.org/officeDocument/2006/relationships/image" Target="/word/media/cde3d48e-9f55-4501-a3e9-1424bba3ea22.png" Id="R139cd38b03a7475a" /></Relationships>
</file>