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3ab260bd3744a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IMPFS126</w:t>
            </w:r>
            <w:r>
              <w:rPr>
                <w:b/>
              </w:rPr>
              <w:br/>
            </w:r>
            <w:r>
              <w:rPr>
                <w:b/>
              </w:rPr>
              <w:t>Report on food safety compliance in food and drink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ec8a20e75be49e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internal audit of the food safety management procedures. It involves reporting on food safety management procedures to check that they comply with your organisation's operational requirements.</w:t>
      </w:r>
    </w:p>
    <w:p>
      <w:pPr/>
      <w:r>
        <w:rPr>
          <w:lang w:val="en-GB"/>
        </w:rPr>
        <w:t>You will need to be able to identify areas within the audit findings where improvements can be made and report findings and trends to the people in your organisation.</w:t>
      </w:r>
    </w:p>
    <w:p>
      <w:pPr/>
      <w:r>
        <w:rPr>
          <w:lang w:val="en-GB"/>
        </w:rPr>
        <w:t>This standard is for you if you work in food and drink operations or animal feed operations and your job requires you to have responsibilities for food safety, control and/or audit. You may have responsibilities for managing an operational team.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Report on compliance level identified through internal audits</w:t>
      </w:r>
    </w:p>
    <w:p>
      <w:pPr>
        <w:numPr>
          <w:ilvl w:val="0"/>
          <w:numId w:val="1"/>
        </w:numPr>
      </w:pPr>
      <w:r>
        <w:t>specify the scope of the audit conducted, including areas and activities audited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evaluate the audit results against the organisation's quality and food safety system, relevant standards and best practice</w:t>
      </w:r>
    </w:p>
    <w:p>
      <w:pPr/>
      <w:r>
        <w:rPr>
          <w:lang w:val="en-GB"/>
        </w:rPr>
        <w:t>Identify food safety risks evidenced through the audit process</w:t>
      </w:r>
    </w:p>
    <w:p>
      <w:pPr>
        <w:numPr>
          <w:ilvl w:val="0"/>
          <w:numId w:val="2"/>
        </w:numPr>
      </w:pPr>
      <w:r>
        <w:t>provide details of areas and activities where the food safety management system is working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provide details of occurrences of non-compliance with the food safety management procedures and/or food safety standards</w:t>
      </w:r>
    </w:p>
    <w:p>
      <w:pPr>
        <w:numPr>
          <w:ilvl w:val="0"/>
          <w:numId w:val="3"/>
        </w:numPr>
      </w:pPr>
      <w:r>
        <w:t>provide support evidence using data and documentation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identify the relative risks and impact of non-compliance to your organisation</w:t>
      </w:r>
    </w:p>
    <w:p>
      <w:pPr/>
      <w:r>
        <w:rPr>
          <w:lang w:val="en-GB"/>
        </w:rPr>
        <w:t>Develop a plan for corrective action</w:t>
      </w:r>
    </w:p>
    <w:p>
      <w:pPr>
        <w:numPr>
          <w:ilvl w:val="0"/>
          <w:numId w:val="4"/>
        </w:numPr>
      </w:pPr>
      <w:r>
        <w:t>agree with colleagues and technical staff the action required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develop a timescale for the implementation of actions to check compliance</w:t>
      </w:r>
    </w:p>
    <w:p>
      <w:pPr>
        <w:numPr>
          <w:ilvl w:val="0"/>
          <w:numId w:val="5"/>
        </w:numPr>
      </w:pPr>
      <w:r>
        <w:t>brief staff on the immediate action required to manage potential food safety risks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Record audit findings and details of restorative action</w:t>
      </w:r>
    </w:p>
    <w:p>
      <w:pPr>
        <w:numPr>
          <w:ilvl w:val="0"/>
          <w:numId w:val="6"/>
        </w:numPr>
      </w:pPr>
      <w:r>
        <w:t>verify that preventative action is part of the auditing process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compile data to identify long term audit trends</w:t>
      </w:r>
    </w:p>
    <w:p>
      <w:pPr>
        <w:numPr>
          <w:ilvl w:val="0"/>
          <w:numId w:val="7"/>
        </w:numPr>
      </w:pPr>
      <w:r>
        <w:t>circulate audit reports to key contacts according to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8"/>
        </w:numPr>
      </w:pPr>
      <w:r>
        <w:t>the type, range and purpose of records applicable to the specified food safety management system</w:t>
      </w:r>
    </w:p>
    <w:p>
      <w:pPr>
        <w:numPr>
          <w:ilvl w:val="0"/>
          <w:numId w:val="8"/>
        </w:numPr>
      </w:pPr>
      <w:r>
        <w:t>the audit processes and procedures applied within the organisation</w:t>
      </w:r>
    </w:p>
    <w:p>
      <w:pPr>
        <w:numPr>
          <w:ilvl w:val="0"/>
          <w:numId w:val="8"/>
        </w:numPr>
      </w:pPr>
      <w:r>
        <w:t>what represents Good Manufacturing Practice (GMP) within the organisation</w:t>
      </w:r>
    </w:p>
    <w:p>
      <w:pPr>
        <w:numPr>
          <w:ilvl w:val="0"/>
          <w:numId w:val="8"/>
        </w:numPr>
      </w:pPr>
      <w:r>
        <w:t>the critical points and critical control points relevant to the defined scope of the audit</w:t>
      </w:r>
    </w:p>
    <w:p>
      <w:pPr>
        <w:numPr>
          <w:ilvl w:val="0"/>
          <w:numId w:val="8"/>
        </w:numPr>
      </w:pPr>
      <w:r>
        <w:t>the roles, responsibilities and levels of authority of members in the food safety management team</w:t>
      </w:r>
    </w:p>
    <w:p>
      <w:pPr>
        <w:numPr>
          <w:ilvl w:val="0"/>
          <w:numId w:val="8"/>
        </w:numPr>
      </w:pPr>
      <w:r>
        <w:t>the expected role and responsibilities of an auditor</w:t>
      </w:r>
    </w:p>
    <w:p>
      <w:pPr>
        <w:numPr>
          <w:ilvl w:val="0"/>
          <w:numId w:val="8"/>
        </w:numPr>
      </w:pPr>
      <w:r>
        <w:t>the relevant regulations, legal requirements and certification requirements for the type and nature of operations being inspected</w:t>
      </w:r>
    </w:p>
    <w:p>
      <w:pPr>
        <w:numPr>
          <w:ilvl w:val="0"/>
          <w:numId w:val="8"/>
        </w:numPr>
      </w:pPr>
      <w:r>
        <w:t>statutory regulations relating to operations under inspection</w:t>
      </w:r>
    </w:p>
    <w:p>
      <w:pPr>
        <w:numPr>
          <w:ilvl w:val="0"/>
          <w:numId w:val="8"/>
        </w:numPr>
      </w:pPr>
      <w:r>
        <w:t>the expected standards and their application</w:t>
      </w:r>
    </w:p>
    <w:p>
      <w:pPr>
        <w:numPr>
          <w:ilvl w:val="0"/>
          <w:numId w:val="8"/>
        </w:numPr>
      </w:pPr>
      <w:r>
        <w:t>what constitutes non-compliance and the relative implications for food safety and for the organisation concerned</w:t>
      </w:r>
    </w:p>
    <w:p>
      <w:pPr>
        <w:numPr>
          <w:ilvl w:val="0"/>
          <w:numId w:val="8"/>
        </w:numPr>
      </w:pPr>
      <w:r>
        <w:t>relevant actions and how to review them</w:t>
      </w:r>
    </w:p>
    <w:p>
      <w:pPr>
        <w:numPr>
          <w:ilvl w:val="0"/>
          <w:numId w:val="8"/>
        </w:numPr>
      </w:pPr>
      <w:r>
        <w:t>auditing practices, including 2nd and 3rd party inspections</w:t>
      </w:r>
    </w:p>
    <w:p>
      <w:pPr>
        <w:numPr>
          <w:ilvl w:val="0"/>
          <w:numId w:val="8"/>
        </w:numPr>
      </w:pPr>
      <w:r>
        <w:t>recording, reporting procedures and making recommendations relating to quality control and internal audits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Feb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 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IMPFS126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Food Safety for Manufacturing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manufacture; hygiene; safety; animal; feed; auditing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F47F5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7FF31A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BB808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5CF92ED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D5179C9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D3E916C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C2C3A6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8C80FB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eab1995fcd34044" /><Relationship Type="http://schemas.openxmlformats.org/officeDocument/2006/relationships/numbering" Target="/word/numbering.xml" Id="R0d972fbc894240d7" /><Relationship Type="http://schemas.openxmlformats.org/officeDocument/2006/relationships/settings" Target="/word/settings.xml" Id="R069428642bca4fec" /><Relationship Type="http://schemas.openxmlformats.org/officeDocument/2006/relationships/image" Target="/word/media/4ef7feb2-ab15-4a11-8723-66f9c7aecf7b.png" Id="Rbec8a20e75be49ef" /></Relationships>
</file>