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1d4542efd446f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SFHRT22</w:t>
            </w:r>
            <w:r>
              <w:rPr>
                <w:b/>
              </w:rPr>
              <w:br/>
            </w:r>
            <w:r>
              <w:rPr>
                <w:b/>
              </w:rPr>
              <w:t>Determine the suitability of new and emerging technology and materials for custom made devices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825211cd00841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55d4b7bb6440a1" /><Relationship Type="http://schemas.openxmlformats.org/officeDocument/2006/relationships/numbering" Target="/word/numbering.xml" Id="R104b668e592a44ec" /><Relationship Type="http://schemas.openxmlformats.org/officeDocument/2006/relationships/settings" Target="/word/settings.xml" Id="R102f8a730aea4c6b" /><Relationship Type="http://schemas.openxmlformats.org/officeDocument/2006/relationships/image" Target="/word/media/5a085661-0ec1-4249-895b-ded82b161d80.png" Id="Rb825211cd00841cf" /></Relationships>
</file>