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5e8ac8daa847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SFHDiabPD07</w:t>
            </w:r>
            <w:r>
              <w:rPr>
                <w:b/>
              </w:rPr>
              <w:br/>
            </w:r>
            <w:r>
              <w:rPr>
                <w:b/>
              </w:rPr>
              <w:t>Agree and support care plans to help women manage their diabetes during labour and immediately following delivery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4ccb6c5df3451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d0ddfcf5a3412e" /><Relationship Type="http://schemas.openxmlformats.org/officeDocument/2006/relationships/numbering" Target="/word/numbering.xml" Id="R3675b551bb16467e" /><Relationship Type="http://schemas.openxmlformats.org/officeDocument/2006/relationships/settings" Target="/word/settings.xml" Id="Rb684df7f5e62439f" /><Relationship Type="http://schemas.openxmlformats.org/officeDocument/2006/relationships/image" Target="/word/media/945adbc3-d909-46d0-b105-c73a79d789e8.png" Id="R974ccb6c5df3451e" /></Relationships>
</file>