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efc2e5cfb46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ESKITP714401</w:t>
            </w:r>
            <w:r>
              <w:rPr>
                <w:b/>
              </w:rPr>
              <w:br/>
            </w:r>
            <w:r>
              <w:rPr>
                <w:b/>
              </w:rPr>
              <w:t>Implement procedures and standards relating to metrics for IT service delivery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83c021cee94b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e4322f86154a9b" /><Relationship Type="http://schemas.openxmlformats.org/officeDocument/2006/relationships/numbering" Target="/word/numbering.xml" Id="R9543042196f34f2f" /><Relationship Type="http://schemas.openxmlformats.org/officeDocument/2006/relationships/settings" Target="/word/settings.xml" Id="Rbe15569757eb4e34" /><Relationship Type="http://schemas.openxmlformats.org/officeDocument/2006/relationships/image" Target="/word/media/19cc2716-ac50-4ae3-a62c-67a9e6bcd500.png" Id="Ra783c021cee94bad" /></Relationships>
</file>