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9620d3c9a744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CFACSB12</w:t>
            </w:r>
            <w:r>
              <w:rPr>
                <w:b/>
              </w:rPr>
              <w:br/>
            </w:r>
            <w:r>
              <w:rPr>
                <w:b/>
              </w:rPr>
              <w:t>Maintain and develop a healthy and safe customer service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9d1be76eec4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4782263bbd4812" /><Relationship Type="http://schemas.openxmlformats.org/officeDocument/2006/relationships/numbering" Target="/word/numbering.xml" Id="R469143d8774d4491" /><Relationship Type="http://schemas.openxmlformats.org/officeDocument/2006/relationships/settings" Target="/word/settings.xml" Id="Re4cb1bd6a5f04734" /><Relationship Type="http://schemas.openxmlformats.org/officeDocument/2006/relationships/image" Target="/word/media/7e958dfb-9c3b-4b19-9f08-99f440324f1f.png" Id="R4d9d1be76eec4167" /></Relationships>
</file>