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e15d2dd52b423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CFATURR7</w:t>
            </w:r>
            <w:r>
              <w:rPr>
                <w:b/>
              </w:rPr>
              <w:br/>
            </w:r>
            <w:r>
              <w:rPr>
                <w:b/>
              </w:rPr>
              <w:t>Advise on workplace negotiations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11672f29ea4eb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ef7c4cb5f5e4667" /><Relationship Type="http://schemas.openxmlformats.org/officeDocument/2006/relationships/numbering" Target="/word/numbering.xml" Id="Rcf94f6b1962f4b25" /><Relationship Type="http://schemas.openxmlformats.org/officeDocument/2006/relationships/settings" Target="/word/settings.xml" Id="R569b1538c3864a6a" /><Relationship Type="http://schemas.openxmlformats.org/officeDocument/2006/relationships/image" Target="/word/media/68d42625-f219-434a-9e78-ead5b32c55c7.png" Id="R1611672f29ea4ebf" /></Relationships>
</file>