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f0cd3ca194c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PROHSS5</w:t>
            </w:r>
            <w:r>
              <w:rPr>
                <w:b/>
              </w:rPr>
              <w:br/>
            </w:r>
            <w:r>
              <w:rPr>
                <w:b/>
              </w:rPr>
              <w:t>Investigate and evaluate health and safety incidents and complaints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5aec1431484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are responsible for investigating incidents and complaints involving health and safety at work, evaluating them and making recommendations as a result of these investigations.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investigating incidents and health and safety complaints and reporting on the findings of the investigation in line with statutory and organisational requirements; and</w:t>
      </w:r>
    </w:p>
    <w:p>
      <w:pPr>
        <w:numPr>
          <w:ilvl w:val="0"/>
          <w:numId w:val="1"/>
        </w:numPr>
      </w:pPr>
      <w:r>
        <w:t>making recommendations for improving health and safety at work.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implement any emergency actions required following health and safety incidents</w:t>
      </w:r>
    </w:p>
    <w:p>
      <w:pPr>
        <w:numPr>
          <w:ilvl w:val="0"/>
          <w:numId w:val="2"/>
        </w:numPr>
      </w:pPr>
      <w:r>
        <w:t>brief people involved to confirm they understand the purpose of investigations and how they will be conducted</w:t>
      </w:r>
    </w:p>
    <w:p>
      <w:pPr>
        <w:numPr>
          <w:ilvl w:val="0"/>
          <w:numId w:val="2"/>
        </w:numPr>
      </w:pPr>
      <w:r>
        <w:t>find and prepare the necessary documentation and support materials before investigations are conducted</w:t>
      </w:r>
    </w:p>
    <w:p>
      <w:pPr>
        <w:numPr>
          <w:ilvl w:val="0"/>
          <w:numId w:val="2"/>
        </w:numPr>
      </w:pPr>
      <w:r>
        <w:t>provide opportunities to people involved to clarify any points about investigations on which they are unsure following standard operating procedures</w:t>
      </w:r>
    </w:p>
    <w:p>
      <w:pPr>
        <w:numPr>
          <w:ilvl w:val="0"/>
          <w:numId w:val="2"/>
        </w:numPr>
      </w:pPr>
      <w:r>
        <w:t>gather accurate and comprehensive information from people involved in a supportive and sensitive manner</w:t>
      </w:r>
    </w:p>
    <w:p>
      <w:pPr>
        <w:numPr>
          <w:ilvl w:val="0"/>
          <w:numId w:val="2"/>
        </w:numPr>
      </w:pPr>
      <w:r>
        <w:t>gather relevant evidence required following industry best practice</w:t>
      </w:r>
    </w:p>
    <w:p>
      <w:pPr>
        <w:numPr>
          <w:ilvl w:val="0"/>
          <w:numId w:val="2"/>
        </w:numPr>
      </w:pPr>
      <w:r>
        <w:t>integrate evidence gathered following industry best practice</w:t>
      </w:r>
    </w:p>
    <w:p>
      <w:pPr>
        <w:numPr>
          <w:ilvl w:val="0"/>
          <w:numId w:val="2"/>
        </w:numPr>
      </w:pPr>
      <w:r>
        <w:t>check all documentary evidence to identify and review any inconsistencies</w:t>
      </w:r>
    </w:p>
    <w:p>
      <w:pPr>
        <w:numPr>
          <w:ilvl w:val="0"/>
          <w:numId w:val="2"/>
        </w:numPr>
      </w:pPr>
      <w:r>
        <w:t>prepare reports containing details of incidents and complaints following standard operating procedures</w:t>
      </w:r>
    </w:p>
    <w:p>
      <w:pPr>
        <w:numPr>
          <w:ilvl w:val="0"/>
          <w:numId w:val="2"/>
        </w:numPr>
      </w:pPr>
      <w:r>
        <w:t>forward reports to people requesting within agreed timescale following legal regulations and workplace requirements</w:t>
      </w:r>
    </w:p>
    <w:p>
      <w:pPr>
        <w:numPr>
          <w:ilvl w:val="0"/>
          <w:numId w:val="2"/>
        </w:numPr>
      </w:pPr>
      <w:r>
        <w:t>base recommendations for improving health and safety on accurate and detailed analysis of all reports, advice and support materials collected during investigations</w:t>
      </w:r>
    </w:p>
    <w:p>
      <w:pPr>
        <w:numPr>
          <w:ilvl w:val="0"/>
          <w:numId w:val="2"/>
        </w:numPr>
      </w:pPr>
      <w:r>
        <w:t>develop recommendations that comply with current working practices, and relevant legislation and workplace health and safety instructions</w:t>
      </w:r>
    </w:p>
    <w:p>
      <w:pPr>
        <w:numPr>
          <w:ilvl w:val="0"/>
          <w:numId w:val="2"/>
        </w:numPr>
      </w:pPr>
      <w:r>
        <w:t>develop recommendations for improving health and safety that are workable and include measures for review</w:t>
      </w:r>
    </w:p>
    <w:p>
      <w:pPr>
        <w:numPr>
          <w:ilvl w:val="0"/>
          <w:numId w:val="2"/>
        </w:numPr>
      </w:pPr>
      <w:r>
        <w:t>present recommendations to appropriate people in agreed formats and timescales</w:t>
      </w:r>
    </w:p>
    <w:p>
      <w:pPr>
        <w:numPr>
          <w:ilvl w:val="0"/>
          <w:numId w:val="2"/>
        </w:numPr>
      </w:pPr>
      <w:r>
        <w:t>produce realistic and achievable action plans for implementing recommendations for change</w:t>
      </w:r>
    </w:p>
    <w:p>
      <w:pPr>
        <w:numPr>
          <w:ilvl w:val="0"/>
          <w:numId w:val="2"/>
        </w:numPr>
      </w:pPr>
      <w:r>
        <w:t>check action plans involve review processes to check implementation of recommendations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employers' and employees' main legal responsibilities for health and safety at work</w:t>
      </w:r>
    </w:p>
    <w:p>
      <w:pPr>
        <w:numPr>
          <w:ilvl w:val="0"/>
          <w:numId w:val="3"/>
        </w:numPr>
      </w:pPr>
      <w:r>
        <w:t>emergency actions that may be required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job role</w:t>
      </w:r>
    </w:p>
    <w:p>
      <w:pPr>
        <w:numPr>
          <w:ilvl w:val="0"/>
          <w:numId w:val="3"/>
        </w:numPr>
      </w:pPr>
      <w:r>
        <w:t>statutory and organisational requirements regarding confidentiality of reports</w:t>
      </w:r>
    </w:p>
    <w:p>
      <w:pPr>
        <w:numPr>
          <w:ilvl w:val="0"/>
          <w:numId w:val="3"/>
        </w:numPr>
      </w:pPr>
      <w:r>
        <w:t>work areas and job roles where you are carrying out investigations</w:t>
      </w:r>
    </w:p>
    <w:p>
      <w:pPr>
        <w:numPr>
          <w:ilvl w:val="0"/>
          <w:numId w:val="3"/>
        </w:numPr>
      </w:pPr>
      <w:r>
        <w:t>your capabilities and scope of your job role regarding investigations</w:t>
      </w:r>
    </w:p>
    <w:p>
      <w:pPr>
        <w:numPr>
          <w:ilvl w:val="0"/>
          <w:numId w:val="3"/>
        </w:numPr>
      </w:pPr>
      <w:r>
        <w:t>effective interviewing techniques</w:t>
      </w:r>
    </w:p>
    <w:p>
      <w:pPr>
        <w:numPr>
          <w:ilvl w:val="0"/>
          <w:numId w:val="3"/>
        </w:numPr>
      </w:pPr>
      <w:r>
        <w:t>workplace requirements for conducting and reporting investigations</w:t>
      </w:r>
    </w:p>
    <w:p>
      <w:pPr>
        <w:numPr>
          <w:ilvl w:val="0"/>
          <w:numId w:val="3"/>
        </w:numPr>
      </w:pPr>
      <w:r>
        <w:t>ways of gathering and integrating evidence</w:t>
      </w:r>
    </w:p>
    <w:p>
      <w:pPr>
        <w:numPr>
          <w:ilvl w:val="0"/>
          <w:numId w:val="3"/>
        </w:numPr>
      </w:pPr>
      <w:r>
        <w:t>how to reach conclusions following investigations</w:t>
      </w:r>
    </w:p>
    <w:p>
      <w:pPr>
        <w:numPr>
          <w:ilvl w:val="0"/>
          <w:numId w:val="3"/>
        </w:numPr>
      </w:pPr>
      <w:r>
        <w:t>how to make recommendations following investigations</w:t>
      </w:r>
    </w:p>
    <w:p>
      <w:pPr>
        <w:numPr>
          <w:ilvl w:val="0"/>
          <w:numId w:val="3"/>
        </w:numPr>
      </w:pPr>
      <w:r>
        <w:t>hazards that may exist in your workplace</w:t>
      </w:r>
    </w:p>
    <w:p>
      <w:pPr>
        <w:numPr>
          <w:ilvl w:val="0"/>
          <w:numId w:val="3"/>
        </w:numPr>
      </w:pPr>
      <w:r>
        <w:t>importance of dealing with, or promptly reporting, risks</w:t>
      </w:r>
    </w:p>
    <w:p>
      <w:pPr>
        <w:numPr>
          <w:ilvl w:val="0"/>
          <w:numId w:val="3"/>
        </w:numPr>
      </w:pPr>
      <w:r>
        <w:t>effective methods of communication</w:t>
      </w:r>
    </w:p>
    <w:p>
      <w:pPr>
        <w:numPr>
          <w:ilvl w:val="0"/>
          <w:numId w:val="3"/>
        </w:numPr>
      </w:pPr>
      <w:r>
        <w:t>analytical techniques</w:t>
      </w:r>
    </w:p>
    <w:p>
      <w:pPr>
        <w:numPr>
          <w:ilvl w:val="0"/>
          <w:numId w:val="3"/>
        </w:numPr>
      </w:pPr>
      <w:r>
        <w:t>how to write action plans</w:t>
      </w:r>
    </w:p>
    <w:p>
      <w:pPr>
        <w:numPr>
          <w:ilvl w:val="0"/>
          <w:numId w:val="3"/>
        </w:numPr>
      </w:pPr>
      <w:r>
        <w:t>workplace budgets for carrying out investigations</w:t>
      </w:r>
    </w:p>
    <w:p>
      <w:pPr>
        <w:numPr>
          <w:ilvl w:val="0"/>
          <w:numId w:val="3"/>
        </w:numPr>
      </w:pPr>
      <w:r>
        <w:t>roles of external regulatory and support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investigate; evaluate; health and safety; complaints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EAF6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F24A7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E8976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6f0b8d7ca84015" /><Relationship Type="http://schemas.openxmlformats.org/officeDocument/2006/relationships/numbering" Target="/word/numbering.xml" Id="R9942cce6f81a482e" /><Relationship Type="http://schemas.openxmlformats.org/officeDocument/2006/relationships/settings" Target="/word/settings.xml" Id="R87bc72552077402a" /><Relationship Type="http://schemas.openxmlformats.org/officeDocument/2006/relationships/image" Target="/word/media/cb2d07bd-256e-4f47-9450-5dac09a1e239.png" Id="R8f5aec1431484401" /></Relationships>
</file>