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8ce9613e164d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ESKITP2024.01</w:t>
            </w:r>
            <w:r>
              <w:rPr>
                <w:b/>
              </w:rPr>
              <w:br/>
            </w:r>
            <w:r>
              <w:rPr>
                <w:b/>
              </w:rPr>
              <w:t>Collate and verify information relating to IT enabled business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8d3f2677844f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c095a86b424c31" /><Relationship Type="http://schemas.openxmlformats.org/officeDocument/2006/relationships/numbering" Target="/word/numbering.xml" Id="Rf3ffff449ebc44e9" /><Relationship Type="http://schemas.openxmlformats.org/officeDocument/2006/relationships/settings" Target="/word/settings.xml" Id="Refd6680dbb414fde" /><Relationship Type="http://schemas.openxmlformats.org/officeDocument/2006/relationships/image" Target="/word/media/431e414c-9bd1-4768-920a-4506df986bbb.png" Id="R968d3f2677844fc0" /></Relationships>
</file>